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417.00000000000017" w:tblpY="216.65429687499994"/>
        <w:tblW w:w="14355.0" w:type="dxa"/>
        <w:jc w:val="left"/>
        <w:tblInd w:w="-5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650"/>
        <w:gridCol w:w="105"/>
        <w:gridCol w:w="2580"/>
        <w:gridCol w:w="4020"/>
        <w:tblGridChange w:id="0">
          <w:tblGrid>
            <w:gridCol w:w="7650"/>
            <w:gridCol w:w="105"/>
            <w:gridCol w:w="2580"/>
            <w:gridCol w:w="4020"/>
          </w:tblGrid>
        </w:tblGridChange>
      </w:tblGrid>
      <w:tr>
        <w:trPr>
          <w:cantSplit w:val="0"/>
          <w:trHeight w:val="531.8749999999999" w:hRule="atLeast"/>
          <w:tblHeader w:val="0"/>
        </w:trPr>
        <w:tc>
          <w:tcPr>
            <w:gridSpan w:val="4"/>
            <w:shd w:fill="8e7cc3" w:val="clear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ind w:right="-825"/>
              <w:jc w:val="center"/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  <w:rtl w:val="0"/>
              </w:rPr>
              <w:t xml:space="preserve">Branch 1 - Year 2 Creation and Covenant</w:t>
            </w:r>
          </w:p>
        </w:tc>
      </w:tr>
      <w:tr>
        <w:trPr>
          <w:cantSplit w:val="0"/>
          <w:trHeight w:val="531.8749999999999" w:hRule="atLeast"/>
          <w:tblHeader w:val="0"/>
        </w:trPr>
        <w:tc>
          <w:tcPr>
            <w:shd w:fill="8e7cc3" w:val="clear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ind w:right="-825"/>
              <w:jc w:val="left"/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  <w:rtl w:val="0"/>
              </w:rPr>
              <w:t xml:space="preserve">                                      Sticky Knowledge</w:t>
            </w:r>
          </w:p>
        </w:tc>
        <w:tc>
          <w:tcPr>
            <w:gridSpan w:val="3"/>
            <w:shd w:fill="8e7cc3" w:val="clear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ind w:right="-825"/>
              <w:jc w:val="left"/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  <w:rtl w:val="0"/>
              </w:rPr>
              <w:t xml:space="preserve">                         Skills I need to use:</w:t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Fonts w:ascii="Delius" w:cs="Delius" w:eastAsia="Delius" w:hAnsi="Delius"/>
                <w:rtl w:val="0"/>
              </w:rPr>
              <w:t xml:space="preserve">The story of Noah (God’s covenant (promise) with Noah (Gen 9:7-17)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57151</wp:posOffset>
                  </wp:positionH>
                  <wp:positionV relativeFrom="paragraph">
                    <wp:posOffset>57151</wp:posOffset>
                  </wp:positionV>
                  <wp:extent cx="435500" cy="435500"/>
                  <wp:effectExtent b="0" l="0" r="0" t="0"/>
                  <wp:wrapSquare wrapText="bothSides" distB="114300" distT="114300" distL="114300" distR="114300"/>
                  <wp:docPr id="3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500" cy="435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Fonts w:ascii="Delius" w:cs="Delius" w:eastAsia="Delius" w:hAnsi="Delius"/>
                <w:rtl w:val="0"/>
              </w:rPr>
              <w:t xml:space="preserve">LS 71 ‘Through Noah, who remained innocent and just, God decided to open a path of salvation. In this way he gave humanity the chance of a new beginning. All it takes is one good person to restore hope!’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Fonts w:ascii="Delius" w:cs="Delius" w:eastAsia="Delius" w:hAnsi="Delius"/>
                <w:rtl w:val="0"/>
              </w:rPr>
              <w:t xml:space="preserve">Psalm 139</w:t>
            </w:r>
          </w:p>
          <w:p w:rsidR="00000000" w:rsidDel="00000000" w:rsidP="00000000" w:rsidRDefault="00000000" w:rsidRPr="00000000" w14:paraId="0000000D">
            <w:pPr>
              <w:spacing w:line="240" w:lineRule="auto"/>
              <w:ind w:right="75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243345</wp:posOffset>
                  </wp:positionV>
                  <wp:extent cx="552450" cy="542925"/>
                  <wp:effectExtent b="0" l="0" r="0" t="0"/>
                  <wp:wrapSquare wrapText="bothSides" distB="114300" distT="114300" distL="114300" distR="114300"/>
                  <wp:docPr id="5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429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spacing w:line="240" w:lineRule="auto"/>
              <w:ind w:left="720" w:right="75" w:hanging="360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Fonts w:ascii="Delius" w:cs="Delius" w:eastAsia="Delius" w:hAnsi="Delius"/>
                <w:rtl w:val="0"/>
              </w:rPr>
              <w:t xml:space="preserve">God makes a covenant (promise) with Noah to save all living things.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spacing w:line="240" w:lineRule="auto"/>
              <w:ind w:left="720" w:right="75" w:hanging="360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Fonts w:ascii="Delius" w:cs="Delius" w:eastAsia="Delius" w:hAnsi="Delius"/>
                <w:rtl w:val="0"/>
              </w:rPr>
              <w:t xml:space="preserve">That people in the story of Noah turned away from God and chose to act badly; this is behaviour called sin.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spacing w:line="240" w:lineRule="auto"/>
              <w:ind w:left="720" w:right="75" w:hanging="360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Fonts w:ascii="Delius" w:cs="Delius" w:eastAsia="Delius" w:hAnsi="Delius"/>
                <w:rtl w:val="0"/>
              </w:rPr>
              <w:t xml:space="preserve">The Sacrament of Baptism is when a person becomes part of the Christian family and promises to love God.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spacing w:line="240" w:lineRule="auto"/>
              <w:ind w:left="720" w:right="75" w:hanging="360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Fonts w:ascii="Delius" w:cs="Delius" w:eastAsia="Delius" w:hAnsi="Delius"/>
                <w:rtl w:val="0"/>
              </w:rPr>
              <w:t xml:space="preserve">That the Christian Bible is split into two parts, the Old Testament, and the New Testament.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line="240" w:lineRule="auto"/>
              <w:ind w:right="75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57151</wp:posOffset>
                  </wp:positionH>
                  <wp:positionV relativeFrom="paragraph">
                    <wp:posOffset>299847</wp:posOffset>
                  </wp:positionV>
                  <wp:extent cx="666750" cy="666750"/>
                  <wp:effectExtent b="0" l="0" r="0" t="0"/>
                  <wp:wrapSquare wrapText="bothSides" distB="114300" distT="114300" distL="114300" distR="114300"/>
                  <wp:docPr id="9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666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3"/>
              </w:numPr>
              <w:spacing w:line="240" w:lineRule="auto"/>
              <w:ind w:left="720" w:right="75" w:hanging="360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Fonts w:ascii="Delius" w:cs="Delius" w:eastAsia="Delius" w:hAnsi="Delius"/>
                <w:rtl w:val="0"/>
              </w:rPr>
              <w:t xml:space="preserve">Psalms are prayers to praise God.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3"/>
              </w:numPr>
              <w:spacing w:line="240" w:lineRule="auto"/>
              <w:ind w:left="720" w:right="75" w:hanging="360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Fonts w:ascii="Delius" w:cs="Delius" w:eastAsia="Delius" w:hAnsi="Delius"/>
                <w:rtl w:val="0"/>
              </w:rPr>
              <w:t xml:space="preserve">Sacraments are living signs of Jesus’ love for all people.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3"/>
              </w:numPr>
              <w:spacing w:line="240" w:lineRule="auto"/>
              <w:ind w:left="720" w:right="75" w:hanging="360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Fonts w:ascii="Delius" w:cs="Delius" w:eastAsia="Delius" w:hAnsi="Delius"/>
                <w:rtl w:val="0"/>
              </w:rPr>
              <w:t xml:space="preserve">Baptism is the first sacrament which welcomes people into the Christian family.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456707</wp:posOffset>
                  </wp:positionV>
                  <wp:extent cx="552450" cy="561975"/>
                  <wp:effectExtent b="0" l="0" r="0" t="0"/>
                  <wp:wrapSquare wrapText="bothSides" distB="114300" distT="114300" distL="114300" distR="114300"/>
                  <wp:docPr id="4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619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6">
            <w:pPr>
              <w:spacing w:line="240" w:lineRule="auto"/>
              <w:ind w:right="75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4"/>
              </w:numPr>
              <w:spacing w:line="240" w:lineRule="auto"/>
              <w:ind w:left="720" w:right="75" w:hanging="360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Fonts w:ascii="Delius" w:cs="Delius" w:eastAsia="Delius" w:hAnsi="Delius"/>
                <w:rtl w:val="0"/>
              </w:rPr>
              <w:t xml:space="preserve">Ways in which we can show care for God’s world (stewardship) as part of our care for each other.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4"/>
              </w:numPr>
              <w:spacing w:line="240" w:lineRule="auto"/>
              <w:ind w:left="720" w:right="75" w:hanging="360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Fonts w:ascii="Delius" w:cs="Delius" w:eastAsia="Delius" w:hAnsi="Delius"/>
                <w:rtl w:val="0"/>
              </w:rPr>
              <w:t xml:space="preserve">How a baby is baptised in the Catholic Church.</w:t>
            </w:r>
          </w:p>
        </w:tc>
        <w:tc>
          <w:tcPr>
            <w:gridSpan w:val="3"/>
            <w:vMerge w:val="restart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Delius" w:cs="Delius" w:eastAsia="Delius" w:hAnsi="Delius"/>
                <w:sz w:val="26"/>
                <w:szCs w:val="26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                       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8"/>
                <w:szCs w:val="28"/>
                <w:rtl w:val="0"/>
              </w:rPr>
              <w:t xml:space="preserve"> Understand</w:t>
            </w: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 the word ‘stewardship</w:t>
            </w:r>
            <w:r w:rsidDel="00000000" w:rsidR="00000000" w:rsidRPr="00000000">
              <w:rPr>
                <w:rFonts w:ascii="Delius" w:cs="Delius" w:eastAsia="Delius" w:hAnsi="Delius"/>
                <w:sz w:val="26"/>
                <w:szCs w:val="26"/>
                <w:rtl w:val="0"/>
              </w:rPr>
              <w:t xml:space="preserve">’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8"/>
                <w:szCs w:val="28"/>
                <w:rtl w:val="0"/>
              </w:rPr>
              <w:t xml:space="preserve">Know</w:t>
            </w: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 that psalms are prayed/sung to praise God.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80963</wp:posOffset>
                  </wp:positionH>
                  <wp:positionV relativeFrom="paragraph">
                    <wp:posOffset>137719</wp:posOffset>
                  </wp:positionV>
                  <wp:extent cx="692468" cy="676275"/>
                  <wp:effectExtent b="0" l="0" r="0" t="0"/>
                  <wp:wrapSquare wrapText="bothSides" distB="114300" distT="114300" distL="114300" distR="114300"/>
                  <wp:docPr id="7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68" cy="676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8"/>
                <w:szCs w:val="28"/>
                <w:rtl w:val="0"/>
              </w:rPr>
              <w:t xml:space="preserve">Retell</w:t>
            </w: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 the story of Noah.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8"/>
                <w:szCs w:val="28"/>
                <w:rtl w:val="0"/>
              </w:rPr>
              <w:t xml:space="preserve">Use</w:t>
            </w: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 words to talk about the Sacrament of Baptism.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8"/>
                <w:szCs w:val="28"/>
                <w:rtl w:val="0"/>
              </w:rPr>
              <w:t xml:space="preserve">                     Know</w:t>
            </w: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 that the Bible is split into two  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                     parts.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Delius" w:cs="Delius" w:eastAsia="Delius" w:hAnsi="Deliu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8"/>
                <w:szCs w:val="28"/>
                <w:rtl w:val="0"/>
              </w:rPr>
              <w:t xml:space="preserve">Respond</w:t>
            </w: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 to God’s gift of Creation through art, music, poems.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80963</wp:posOffset>
                  </wp:positionH>
                  <wp:positionV relativeFrom="paragraph">
                    <wp:posOffset>129108</wp:posOffset>
                  </wp:positionV>
                  <wp:extent cx="685800" cy="723900"/>
                  <wp:effectExtent b="0" l="0" r="0" t="0"/>
                  <wp:wrapSquare wrapText="bothSides" distB="114300" distT="114300" distL="114300" distR="114300"/>
                  <wp:docPr id="12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23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8"/>
                <w:szCs w:val="28"/>
                <w:rtl w:val="0"/>
              </w:rPr>
              <w:t xml:space="preserve">Express</w:t>
            </w: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 why we care for God’s world.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8"/>
                <w:szCs w:val="28"/>
                <w:rtl w:val="0"/>
              </w:rPr>
              <w:t xml:space="preserve">Explore</w:t>
            </w: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 the meaning of symbols used in an infant’s baptism.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8"/>
                <w:szCs w:val="28"/>
                <w:rtl w:val="0"/>
              </w:rPr>
              <w:t xml:space="preserve">Consider</w:t>
            </w: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 what you could do to care for God’s world in your own life.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85726</wp:posOffset>
                  </wp:positionH>
                  <wp:positionV relativeFrom="paragraph">
                    <wp:posOffset>157683</wp:posOffset>
                  </wp:positionV>
                  <wp:extent cx="685800" cy="676275"/>
                  <wp:effectExtent b="0" l="0" r="0" t="0"/>
                  <wp:wrapSquare wrapText="bothSides" distB="114300" distT="114300" distL="114300" distR="114300"/>
                  <wp:docPr id="11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676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8"/>
                <w:szCs w:val="28"/>
                <w:rtl w:val="0"/>
              </w:rPr>
              <w:t xml:space="preserve">Reflect </w:t>
            </w: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on the gift of Creation</w:t>
            </w: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8"/>
                <w:szCs w:val="28"/>
                <w:rtl w:val="0"/>
              </w:rPr>
              <w:t xml:space="preserve">Reflect</w:t>
            </w: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 on how actions can help or harm ourselves and others and what this means for our friendship with God.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2A">
            <w:pPr>
              <w:widowControl w:val="0"/>
              <w:spacing w:after="0" w:before="0" w:line="240" w:lineRule="auto"/>
              <w:ind w:left="0" w:firstLine="0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2E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32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.999999999999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Imprima" w:cs="Imprima" w:eastAsia="Imprima" w:hAnsi="Imprima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36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3A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3D">
            <w:pPr>
              <w:spacing w:line="240" w:lineRule="auto"/>
              <w:jc w:val="center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  <w:rtl w:val="0"/>
              </w:rPr>
              <w:t xml:space="preserve">Vocabulary</w:t>
            </w:r>
          </w:p>
          <w:p w:rsidR="00000000" w:rsidDel="00000000" w:rsidP="00000000" w:rsidRDefault="00000000" w:rsidRPr="00000000" w14:paraId="0000003E">
            <w:pPr>
              <w:spacing w:line="240" w:lineRule="auto"/>
              <w:jc w:val="left"/>
              <w:rPr>
                <w:rFonts w:ascii="Imprima" w:cs="Imprima" w:eastAsia="Imprima" w:hAnsi="Imprima"/>
                <w:sz w:val="8"/>
                <w:szCs w:val="8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   God      Noah      covenant       sin        psalm         sacraments         baptism       Father        Bible            Old Testament/New Testament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ind w:right="-825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ind w:right="-825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ind w:right="-825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  <w:rtl w:val="0"/>
              </w:rPr>
              <w:t xml:space="preserve">                      </w:t>
            </w:r>
          </w:p>
        </w:tc>
      </w:tr>
    </w:tbl>
    <w:p w:rsidR="00000000" w:rsidDel="00000000" w:rsidP="00000000" w:rsidRDefault="00000000" w:rsidRPr="00000000" w14:paraId="00000048">
      <w:pPr>
        <w:rPr>
          <w:rFonts w:ascii="Comic Sans MS" w:cs="Comic Sans MS" w:eastAsia="Comic Sans MS" w:hAnsi="Comic Sans MS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4000500</wp:posOffset>
            </wp:positionH>
            <wp:positionV relativeFrom="paragraph">
              <wp:posOffset>6457950</wp:posOffset>
            </wp:positionV>
            <wp:extent cx="1070556" cy="723900"/>
            <wp:effectExtent b="0" l="0" r="0" t="0"/>
            <wp:wrapNone/>
            <wp:docPr id="10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70556" cy="723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1714500</wp:posOffset>
            </wp:positionH>
            <wp:positionV relativeFrom="paragraph">
              <wp:posOffset>6457950</wp:posOffset>
            </wp:positionV>
            <wp:extent cx="552450" cy="696087"/>
            <wp:effectExtent b="0" l="0" r="0" t="0"/>
            <wp:wrapNone/>
            <wp:docPr id="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69608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2918065</wp:posOffset>
            </wp:positionH>
            <wp:positionV relativeFrom="paragraph">
              <wp:posOffset>6457950</wp:posOffset>
            </wp:positionV>
            <wp:extent cx="625235" cy="676275"/>
            <wp:effectExtent b="0" l="0" r="0" t="0"/>
            <wp:wrapNone/>
            <wp:docPr id="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5235" cy="676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5610225</wp:posOffset>
            </wp:positionH>
            <wp:positionV relativeFrom="paragraph">
              <wp:posOffset>6443663</wp:posOffset>
            </wp:positionV>
            <wp:extent cx="818696" cy="723900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8696" cy="723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6924675</wp:posOffset>
            </wp:positionH>
            <wp:positionV relativeFrom="paragraph">
              <wp:posOffset>6392718</wp:posOffset>
            </wp:positionV>
            <wp:extent cx="666750" cy="808182"/>
            <wp:effectExtent b="0" l="0" r="0" t="0"/>
            <wp:wrapNone/>
            <wp:docPr id="2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80818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2240" w:w="15840" w:orient="landscape"/>
      <w:pgMar w:bottom="288" w:top="0" w:left="288" w:right="14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  <w:font w:name="Imprima">
    <w:embedRegular w:fontKey="{00000000-0000-0000-0000-000000000000}" r:id="rId1" w:subsetted="0"/>
  </w:font>
  <w:font w:name="Delius">
    <w:embedRegular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8.png"/><Relationship Id="rId10" Type="http://schemas.openxmlformats.org/officeDocument/2006/relationships/image" Target="media/image4.png"/><Relationship Id="rId13" Type="http://schemas.openxmlformats.org/officeDocument/2006/relationships/image" Target="media/image6.png"/><Relationship Id="rId12" Type="http://schemas.openxmlformats.org/officeDocument/2006/relationships/image" Target="media/image1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15" Type="http://schemas.openxmlformats.org/officeDocument/2006/relationships/image" Target="media/image2.png"/><Relationship Id="rId14" Type="http://schemas.openxmlformats.org/officeDocument/2006/relationships/image" Target="media/image3.png"/><Relationship Id="rId17" Type="http://schemas.openxmlformats.org/officeDocument/2006/relationships/image" Target="media/image9.png"/><Relationship Id="rId16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12.png"/><Relationship Id="rId7" Type="http://schemas.openxmlformats.org/officeDocument/2006/relationships/image" Target="media/image7.png"/><Relationship Id="rId8" Type="http://schemas.openxmlformats.org/officeDocument/2006/relationships/image" Target="media/image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mprima-regular.ttf"/><Relationship Id="rId2" Type="http://schemas.openxmlformats.org/officeDocument/2006/relationships/font" Target="fonts/Delius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